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Poppins" w:cs="Poppins" w:eastAsia="Poppins" w:hAnsi="Poppins"/>
          <w:b w:val="1"/>
          <w:sz w:val="24"/>
          <w:szCs w:val="24"/>
        </w:rPr>
      </w:pPr>
      <w:r w:rsidDel="00000000" w:rsidR="00000000" w:rsidRPr="00000000">
        <w:rPr>
          <w:rFonts w:ascii="Poppins" w:cs="Poppins" w:eastAsia="Poppins" w:hAnsi="Poppins"/>
          <w:b w:val="1"/>
          <w:sz w:val="24"/>
          <w:szCs w:val="24"/>
        </w:rPr>
        <w:drawing>
          <wp:inline distB="114300" distT="114300" distL="114300" distR="114300">
            <wp:extent cx="5943600" cy="889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889000"/>
                    </a:xfrm>
                    <a:prstGeom prst="rect"/>
                    <a:ln/>
                  </pic:spPr>
                </pic:pic>
              </a:graphicData>
            </a:graphic>
          </wp:inline>
        </w:drawing>
      </w:r>
      <w:r w:rsidDel="00000000" w:rsidR="00000000" w:rsidRPr="00000000">
        <w:rPr>
          <w:rtl w:val="0"/>
        </w:rPr>
      </w:r>
    </w:p>
    <w:tbl>
      <w:tblPr>
        <w:tblStyle w:val="Table1"/>
        <w:tblW w:w="92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95"/>
        <w:gridCol w:w="4890"/>
        <w:tblGridChange w:id="0">
          <w:tblGrid>
            <w:gridCol w:w="4395"/>
            <w:gridCol w:w="4890"/>
          </w:tblGrid>
        </w:tblGridChange>
      </w:tblGrid>
      <w:tr>
        <w:trPr>
          <w:cantSplit w:val="0"/>
          <w:tblHeader w:val="0"/>
        </w:trP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03">
            <w:pPr>
              <w:pageBreakBefore w:val="0"/>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District or Charter School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Oregon-Davis School Corporation</w:t>
            </w:r>
          </w:p>
        </w:tc>
      </w:tr>
    </w:tbl>
    <w:p w:rsidR="00000000" w:rsidDel="00000000" w:rsidP="00000000" w:rsidRDefault="00000000" w:rsidRPr="00000000" w14:paraId="00000005">
      <w:pPr>
        <w:pageBreakBefore w:val="0"/>
        <w:jc w:val="left"/>
        <w:rPr>
          <w:rFonts w:ascii="Poppins" w:cs="Poppins" w:eastAsia="Poppins" w:hAnsi="Poppins"/>
          <w:b w:val="1"/>
          <w:sz w:val="28"/>
          <w:szCs w:val="28"/>
        </w:rPr>
      </w:pPr>
      <w:r w:rsidDel="00000000" w:rsidR="00000000" w:rsidRPr="00000000">
        <w:rPr>
          <w:rtl w:val="0"/>
        </w:rPr>
      </w:r>
    </w:p>
    <w:p w:rsidR="00000000" w:rsidDel="00000000" w:rsidP="00000000" w:rsidRDefault="00000000" w:rsidRPr="00000000" w14:paraId="00000006">
      <w:pPr>
        <w:pageBreakBefore w:val="0"/>
        <w:jc w:val="left"/>
        <w:rPr>
          <w:rFonts w:ascii="Poppins" w:cs="Poppins" w:eastAsia="Poppins" w:hAnsi="Poppins"/>
          <w:sz w:val="28"/>
          <w:szCs w:val="28"/>
        </w:rPr>
      </w:pPr>
      <w:r w:rsidDel="00000000" w:rsidR="00000000" w:rsidRPr="00000000">
        <w:rPr>
          <w:rFonts w:ascii="Poppins" w:cs="Poppins" w:eastAsia="Poppins" w:hAnsi="Poppins"/>
          <w:b w:val="1"/>
          <w:sz w:val="28"/>
          <w:szCs w:val="28"/>
          <w:rtl w:val="0"/>
        </w:rPr>
        <w:t xml:space="preserve">Section One: </w:t>
      </w:r>
      <w:r w:rsidDel="00000000" w:rsidR="00000000" w:rsidRPr="00000000">
        <w:rPr>
          <w:rFonts w:ascii="Poppins" w:cs="Poppins" w:eastAsia="Poppins" w:hAnsi="Poppins"/>
          <w:sz w:val="28"/>
          <w:szCs w:val="28"/>
          <w:rtl w:val="0"/>
        </w:rPr>
        <w:t xml:space="preserve"> Delivery of Learning </w:t>
      </w:r>
    </w:p>
    <w:p w:rsidR="00000000" w:rsidDel="00000000" w:rsidP="00000000" w:rsidRDefault="00000000" w:rsidRPr="00000000" w14:paraId="00000007">
      <w:pPr>
        <w:pageBreakBefore w:val="0"/>
        <w:jc w:val="left"/>
        <w:rPr>
          <w:rFonts w:ascii="Poppins" w:cs="Poppins" w:eastAsia="Poppins" w:hAnsi="Poppins"/>
          <w:b w:val="1"/>
          <w:sz w:val="28"/>
          <w:szCs w:val="28"/>
        </w:rPr>
      </w:pPr>
      <w:r w:rsidDel="00000000" w:rsidR="00000000" w:rsidRPr="00000000">
        <w:pict>
          <v:rect style="width:0.0pt;height:1.5pt" o:hr="t" o:hrstd="t" o:hralign="center" fillcolor="#A0A0A0" stroked="f"/>
        </w:pict>
      </w:r>
      <w:r w:rsidDel="00000000" w:rsidR="00000000" w:rsidRPr="00000000">
        <w:rPr>
          <w:rtl w:val="0"/>
        </w:rPr>
      </w:r>
    </w:p>
    <w:tbl>
      <w:tblPr>
        <w:tblStyle w:val="Table2"/>
        <w:tblW w:w="9285.0" w:type="dxa"/>
        <w:jc w:val="left"/>
        <w:tblLayout w:type="fixed"/>
        <w:tblLook w:val="0600"/>
      </w:tblPr>
      <w:tblGrid>
        <w:gridCol w:w="9285"/>
        <w:tblGridChange w:id="0">
          <w:tblGrid>
            <w:gridCol w:w="9285"/>
          </w:tblGrid>
        </w:tblGridChange>
      </w:tblGrid>
      <w:tr>
        <w:trPr>
          <w:cantSplit w:val="0"/>
          <w:tblHeader w:val="0"/>
        </w:trPr>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numPr>
                <w:ilvl w:val="0"/>
                <w:numId w:val="1"/>
              </w:numPr>
              <w:ind w:left="360" w:hanging="360"/>
              <w:rPr>
                <w:rFonts w:ascii="Poppins" w:cs="Poppins" w:eastAsia="Poppins" w:hAnsi="Poppins"/>
                <w:b w:val="1"/>
                <w:u w:val="none"/>
              </w:rPr>
            </w:pPr>
            <w:r w:rsidDel="00000000" w:rsidR="00000000" w:rsidRPr="00000000">
              <w:rPr>
                <w:rFonts w:ascii="Poppins" w:cs="Poppins" w:eastAsia="Poppins" w:hAnsi="Poppins"/>
                <w:b w:val="1"/>
                <w:rtl w:val="0"/>
              </w:rPr>
              <w:t xml:space="preserve">Describe how you will deliver continuous learning opportunities for all students, including special student populations.</w:t>
            </w:r>
            <w:r w:rsidDel="00000000" w:rsidR="00000000" w:rsidRPr="00000000">
              <w:rPr>
                <w:rtl w:val="0"/>
              </w:rPr>
            </w:r>
          </w:p>
        </w:tc>
      </w:tr>
      <w:tr>
        <w:trPr>
          <w:cantSplit w:val="0"/>
          <w:trHeight w:val="19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eLearning is provided to all students (K-12) on Tuesdays, Wednesdays, and Thursdays.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Various primary grades (K-3) are provided hardcopy packets to students as well.</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Various students (~20) that do not have internet are provided hardcopy packets.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Various students with IEPS are provided hardcopy packets.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with various students with IEPs occurs frequently.</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28"/>
                <w:szCs w:val="28"/>
              </w:rPr>
            </w:pPr>
            <w:r w:rsidDel="00000000" w:rsidR="00000000" w:rsidRPr="00000000">
              <w:rPr>
                <w:rtl w:val="0"/>
              </w:rPr>
            </w:r>
          </w:p>
        </w:tc>
      </w:tr>
      <w:tr>
        <w:trPr>
          <w:cantSplit w:val="0"/>
          <w:trHeight w:val="795" w:hRule="atLeast"/>
          <w:tblHeader w:val="0"/>
        </w:trPr>
        <w:tc>
          <w:tcPr>
            <w:tcBorders>
              <w:top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rPr>
                <w:rFonts w:ascii="Poppins" w:cs="Poppins" w:eastAsia="Poppins" w:hAnsi="Poppins"/>
                <w:b w:val="1"/>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Poppins" w:cs="Poppins" w:eastAsia="Poppins" w:hAnsi="Poppins"/>
                <w:b w:val="1"/>
              </w:rPr>
            </w:pPr>
            <w:r w:rsidDel="00000000" w:rsidR="00000000" w:rsidRPr="00000000">
              <w:rPr>
                <w:rFonts w:ascii="Poppins" w:cs="Poppins" w:eastAsia="Poppins" w:hAnsi="Poppins"/>
                <w:b w:val="1"/>
                <w:rtl w:val="0"/>
              </w:rPr>
              <w:t xml:space="preserve">Describe how your district communicates expectations for continuous learning implementation to 1. ) students, 2.) families, and 3.) staff. </w:t>
            </w:r>
            <w:r w:rsidDel="00000000" w:rsidR="00000000" w:rsidRPr="00000000">
              <w:rPr>
                <w:rtl w:val="0"/>
              </w:rPr>
            </w:r>
          </w:p>
        </w:tc>
      </w:tr>
      <w:tr>
        <w:trPr>
          <w:cantSplit w:val="0"/>
          <w:trHeight w:val="20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weekly email (Mondays) is provided to all parents, staff, and community members called the Bobcat Blast.</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weekly email information is also provided to our local media.</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weekly email information is placed on our corporation facebook page.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Emails are sent to the staff at various times throughout a week with information.</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Specific emails are sent to teachers with free resources to utilize for instruction.</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28"/>
                <w:szCs w:val="28"/>
              </w:rPr>
            </w:pPr>
            <w:r w:rsidDel="00000000" w:rsidR="00000000" w:rsidRPr="00000000">
              <w:rPr>
                <w:rtl w:val="0"/>
              </w:rPr>
            </w:r>
          </w:p>
        </w:tc>
      </w:tr>
      <w:tr>
        <w:trPr>
          <w:cantSplit w:val="0"/>
          <w:tblHeader w:val="0"/>
        </w:trPr>
        <w:tc>
          <w:tcPr>
            <w:tcBorders>
              <w:top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ind w:left="0" w:firstLine="0"/>
              <w:rPr>
                <w:rFonts w:ascii="Poppins" w:cs="Poppins" w:eastAsia="Poppins" w:hAnsi="Poppins"/>
                <w:b w:val="1"/>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Poppins" w:cs="Poppins" w:eastAsia="Poppins" w:hAnsi="Poppins"/>
                <w:b w:val="1"/>
              </w:rPr>
            </w:pPr>
            <w:r w:rsidDel="00000000" w:rsidR="00000000" w:rsidRPr="00000000">
              <w:rPr>
                <w:rFonts w:ascii="Poppins" w:cs="Poppins" w:eastAsia="Poppins" w:hAnsi="Poppins"/>
                <w:b w:val="1"/>
                <w:rtl w:val="0"/>
              </w:rPr>
              <w:t xml:space="preserve">Describe student access to academic instruction, resources, and supports during continuous learning.</w:t>
            </w:r>
            <w:r w:rsidDel="00000000" w:rsidR="00000000" w:rsidRPr="00000000">
              <w:rPr>
                <w:rtl w:val="0"/>
              </w:rPr>
            </w:r>
          </w:p>
        </w:tc>
      </w:tr>
      <w:tr>
        <w:trPr>
          <w:cantSplit w:val="0"/>
          <w:trHeight w:val="26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 is provided through the use of eLearning to all K-12 students.</w:t>
            </w:r>
          </w:p>
          <w:p w:rsidR="00000000" w:rsidDel="00000000" w:rsidP="00000000" w:rsidRDefault="00000000" w:rsidRPr="00000000" w14:paraId="0000001E">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Various primary grades (K-3) are provided hardcopy packets to students as well.</w:t>
            </w:r>
          </w:p>
          <w:p w:rsidR="00000000" w:rsidDel="00000000" w:rsidP="00000000" w:rsidRDefault="00000000" w:rsidRPr="00000000" w14:paraId="0000001F">
            <w:pPr>
              <w:pageBreakBefore w:val="0"/>
              <w:widowControl w:val="0"/>
              <w:spacing w:line="240" w:lineRule="auto"/>
              <w:rPr>
                <w:rFonts w:ascii="Poppins" w:cs="Poppins" w:eastAsia="Poppins" w:hAnsi="Poppins"/>
                <w:sz w:val="28"/>
                <w:szCs w:val="28"/>
              </w:rPr>
            </w:pPr>
            <w:r w:rsidDel="00000000" w:rsidR="00000000" w:rsidRPr="00000000">
              <w:rPr>
                <w:rFonts w:ascii="Times New Roman" w:cs="Times New Roman" w:eastAsia="Times New Roman" w:hAnsi="Times New Roman"/>
                <w:sz w:val="24"/>
                <w:szCs w:val="24"/>
                <w:rtl w:val="0"/>
              </w:rPr>
              <w:t xml:space="preserve">Various students (~20) that do not have internet are provided hardcopy packets.</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28"/>
                <w:szCs w:val="28"/>
              </w:rPr>
            </w:pPr>
            <w:r w:rsidDel="00000000" w:rsidR="00000000" w:rsidRPr="00000000">
              <w:rPr>
                <w:rtl w:val="0"/>
              </w:rPr>
            </w:r>
          </w:p>
        </w:tc>
      </w:tr>
    </w:tbl>
    <w:p w:rsidR="00000000" w:rsidDel="00000000" w:rsidP="00000000" w:rsidRDefault="00000000" w:rsidRPr="00000000" w14:paraId="00000024">
      <w:pPr>
        <w:pageBreakBefore w:val="0"/>
        <w:rPr>
          <w:rFonts w:ascii="Poppins" w:cs="Poppins" w:eastAsia="Poppins" w:hAnsi="Poppins"/>
          <w:b w:val="1"/>
          <w:sz w:val="28"/>
          <w:szCs w:val="28"/>
        </w:rPr>
      </w:pPr>
      <w:r w:rsidDel="00000000" w:rsidR="00000000" w:rsidRPr="00000000">
        <w:rPr>
          <w:rtl w:val="0"/>
        </w:rPr>
      </w:r>
    </w:p>
    <w:tbl>
      <w:tblPr>
        <w:tblStyle w:val="Table3"/>
        <w:tblW w:w="9330.0" w:type="dxa"/>
        <w:jc w:val="left"/>
        <w:tblLayout w:type="fixed"/>
        <w:tblLook w:val="0600"/>
      </w:tblPr>
      <w:tblGrid>
        <w:gridCol w:w="9330"/>
        <w:tblGridChange w:id="0">
          <w:tblGrid>
            <w:gridCol w:w="9330"/>
          </w:tblGrid>
        </w:tblGridChange>
      </w:tblGrid>
      <w:tr>
        <w:trPr>
          <w:cantSplit w:val="0"/>
          <w:tblHeader w:val="0"/>
        </w:trPr>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Poppins" w:cs="Poppins" w:eastAsia="Poppins" w:hAnsi="Poppins"/>
                <w:b w:val="1"/>
              </w:rPr>
            </w:pPr>
            <w:r w:rsidDel="00000000" w:rsidR="00000000" w:rsidRPr="00000000">
              <w:rPr>
                <w:rFonts w:ascii="Poppins" w:cs="Poppins" w:eastAsia="Poppins" w:hAnsi="Poppins"/>
                <w:b w:val="1"/>
                <w:rtl w:val="0"/>
              </w:rPr>
              <w:t xml:space="preserve">What equipment and tools are available to staff and students to enable your continuous learning plan? Please list. </w:t>
            </w:r>
            <w:r w:rsidDel="00000000" w:rsidR="00000000" w:rsidRPr="00000000">
              <w:rPr>
                <w:rtl w:val="0"/>
              </w:rPr>
            </w:r>
          </w:p>
        </w:tc>
      </w:tr>
      <w:tr>
        <w:trPr>
          <w:cantSplit w:val="0"/>
          <w:trHeight w:val="19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K-12, were provided their iPads and Staff have their MacBooks.</w:t>
            </w:r>
          </w:p>
          <w:p w:rsidR="00000000" w:rsidDel="00000000" w:rsidP="00000000" w:rsidRDefault="00000000" w:rsidRPr="00000000" w14:paraId="00000027">
            <w:pPr>
              <w:pageBreakBefore w:val="0"/>
              <w:widowControl w:val="0"/>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Students/Parents and Staff have Monday-Friday access to phone and email support for any technical issues. The staff has some access to remote desktop support.</w:t>
            </w:r>
          </w:p>
          <w:p w:rsidR="00000000" w:rsidDel="00000000" w:rsidP="00000000" w:rsidRDefault="00000000" w:rsidRPr="00000000" w14:paraId="00000028">
            <w:pPr>
              <w:pageBreakBefore w:val="0"/>
              <w:widowControl w:val="0"/>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K-12 teachers have access to district LMS and a vast ecosystem of apps.</w:t>
            </w:r>
          </w:p>
          <w:p w:rsidR="00000000" w:rsidDel="00000000" w:rsidP="00000000" w:rsidRDefault="00000000" w:rsidRPr="00000000" w14:paraId="00000029">
            <w:pPr>
              <w:pageBreakBefore w:val="0"/>
              <w:widowControl w:val="0"/>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devices are managed through our MDM for any additional apps resources teachers need.</w:t>
            </w:r>
          </w:p>
          <w:p w:rsidR="00000000" w:rsidDel="00000000" w:rsidP="00000000" w:rsidRDefault="00000000" w:rsidRPr="00000000" w14:paraId="0000002A">
            <w:pPr>
              <w:pageBreakBefore w:val="0"/>
              <w:widowControl w:val="0"/>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Damage/Device issues are handled through swapping devices out (to the house).</w:t>
            </w:r>
          </w:p>
          <w:p w:rsidR="00000000" w:rsidDel="00000000" w:rsidP="00000000" w:rsidRDefault="00000000" w:rsidRPr="00000000" w14:paraId="0000002B">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2C">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2D">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2E">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2F">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30">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31">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32">
            <w:pPr>
              <w:pageBreakBefore w:val="0"/>
              <w:widowControl w:val="0"/>
              <w:spacing w:line="240" w:lineRule="auto"/>
              <w:rPr>
                <w:rFonts w:ascii="Poppins" w:cs="Poppins" w:eastAsia="Poppins" w:hAnsi="Poppins"/>
                <w:sz w:val="28"/>
                <w:szCs w:val="28"/>
              </w:rPr>
            </w:pPr>
            <w:r w:rsidDel="00000000" w:rsidR="00000000" w:rsidRPr="00000000">
              <w:rPr>
                <w:rtl w:val="0"/>
              </w:rPr>
            </w:r>
          </w:p>
        </w:tc>
      </w:tr>
      <w:tr>
        <w:trPr>
          <w:cantSplit w:val="0"/>
          <w:trHeight w:val="795" w:hRule="atLeast"/>
          <w:tblHeader w:val="0"/>
        </w:trPr>
        <w:tc>
          <w:tcPr>
            <w:tcBorders>
              <w:top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ind w:left="0" w:firstLine="0"/>
              <w:rPr>
                <w:rFonts w:ascii="Poppins" w:cs="Poppins" w:eastAsia="Poppins" w:hAnsi="Poppins"/>
                <w:b w:val="1"/>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Poppins" w:cs="Poppins" w:eastAsia="Poppins" w:hAnsi="Poppins"/>
                <w:b w:val="1"/>
              </w:rPr>
            </w:pPr>
            <w:r w:rsidDel="00000000" w:rsidR="00000000" w:rsidRPr="00000000">
              <w:rPr>
                <w:rFonts w:ascii="Poppins" w:cs="Poppins" w:eastAsia="Poppins" w:hAnsi="Poppins"/>
                <w:b w:val="1"/>
                <w:rtl w:val="0"/>
              </w:rPr>
              <w:t xml:space="preserve">Describe how educators and support staff are expected to connect with students and families on an ongoing basis. </w:t>
            </w:r>
            <w:r w:rsidDel="00000000" w:rsidR="00000000" w:rsidRPr="00000000">
              <w:rPr>
                <w:rtl w:val="0"/>
              </w:rPr>
            </w:r>
          </w:p>
        </w:tc>
      </w:tr>
      <w:tr>
        <w:trPr>
          <w:cantSplit w:val="0"/>
          <w:trHeight w:val="20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are expected to contact the families at least 3 times before the administration of a specific building is informed.  Contact includes the use of email and phone.</w:t>
            </w:r>
          </w:p>
          <w:p w:rsidR="00000000" w:rsidDel="00000000" w:rsidP="00000000" w:rsidRDefault="00000000" w:rsidRPr="00000000" w14:paraId="00000036">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38">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39">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3A">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3B">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3C">
            <w:pPr>
              <w:pageBreakBefore w:val="0"/>
              <w:widowControl w:val="0"/>
              <w:spacing w:line="240" w:lineRule="auto"/>
              <w:rPr>
                <w:rFonts w:ascii="Poppins" w:cs="Poppins" w:eastAsia="Poppins" w:hAnsi="Poppins"/>
                <w:sz w:val="28"/>
                <w:szCs w:val="28"/>
              </w:rPr>
            </w:pPr>
            <w:r w:rsidDel="00000000" w:rsidR="00000000" w:rsidRPr="00000000">
              <w:rPr>
                <w:rtl w:val="0"/>
              </w:rPr>
            </w:r>
          </w:p>
        </w:tc>
      </w:tr>
      <w:tr>
        <w:trPr>
          <w:cantSplit w:val="0"/>
          <w:tblHeader w:val="0"/>
        </w:trPr>
        <w:tc>
          <w:tcPr>
            <w:tcBorders>
              <w:top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ind w:left="0" w:firstLine="0"/>
              <w:rPr>
                <w:rFonts w:ascii="Poppins" w:cs="Poppins" w:eastAsia="Poppins" w:hAnsi="Poppins"/>
                <w:b w:val="1"/>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Poppins" w:cs="Poppins" w:eastAsia="Poppins" w:hAnsi="Poppins"/>
                <w:b w:val="1"/>
              </w:rPr>
            </w:pPr>
            <w:r w:rsidDel="00000000" w:rsidR="00000000" w:rsidRPr="00000000">
              <w:rPr>
                <w:rFonts w:ascii="Poppins" w:cs="Poppins" w:eastAsia="Poppins" w:hAnsi="Poppins"/>
                <w:b w:val="1"/>
                <w:rtl w:val="0"/>
              </w:rPr>
              <w:t xml:space="preserve">Describe your method for providing timely and meaningful academic feedback to students.</w:t>
            </w:r>
            <w:r w:rsidDel="00000000" w:rsidR="00000000" w:rsidRPr="00000000">
              <w:rPr>
                <w:rtl w:val="0"/>
              </w:rPr>
            </w:r>
          </w:p>
        </w:tc>
      </w:tr>
      <w:tr>
        <w:trPr>
          <w:cantSplit w:val="0"/>
          <w:trHeight w:val="18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are updating grades in Powerschool daily.</w:t>
            </w:r>
          </w:p>
          <w:p w:rsidR="00000000" w:rsidDel="00000000" w:rsidP="00000000" w:rsidRDefault="00000000" w:rsidRPr="00000000" w14:paraId="00000040">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are also reaching out to the students by email and/or phone if they need to walk them through an assignment, or need to discuss with them about redoing an assignment.</w:t>
            </w:r>
          </w:p>
          <w:p w:rsidR="00000000" w:rsidDel="00000000" w:rsidP="00000000" w:rsidRDefault="00000000" w:rsidRPr="00000000" w14:paraId="00000041">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Progress reports are planned to be distributed electronically in mid April.</w:t>
            </w:r>
          </w:p>
          <w:p w:rsidR="00000000" w:rsidDel="00000000" w:rsidP="00000000" w:rsidRDefault="00000000" w:rsidRPr="00000000" w14:paraId="00000042">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43">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44">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45">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46">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47">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48">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49">
            <w:pPr>
              <w:pageBreakBefore w:val="0"/>
              <w:widowControl w:val="0"/>
              <w:spacing w:line="240" w:lineRule="auto"/>
              <w:rPr>
                <w:rFonts w:ascii="Poppins" w:cs="Poppins" w:eastAsia="Poppins" w:hAnsi="Poppins"/>
                <w:sz w:val="28"/>
                <w:szCs w:val="28"/>
              </w:rPr>
            </w:pPr>
            <w:r w:rsidDel="00000000" w:rsidR="00000000" w:rsidRPr="00000000">
              <w:rPr>
                <w:rtl w:val="0"/>
              </w:rPr>
            </w:r>
          </w:p>
        </w:tc>
      </w:tr>
    </w:tbl>
    <w:p w:rsidR="00000000" w:rsidDel="00000000" w:rsidP="00000000" w:rsidRDefault="00000000" w:rsidRPr="00000000" w14:paraId="0000004A">
      <w:pPr>
        <w:pageBreakBefore w:val="0"/>
        <w:rPr>
          <w:rFonts w:ascii="Poppins" w:cs="Poppins" w:eastAsia="Poppins" w:hAnsi="Poppins"/>
        </w:rPr>
      </w:pPr>
      <w:r w:rsidDel="00000000" w:rsidR="00000000" w:rsidRPr="00000000">
        <w:rPr>
          <w:rtl w:val="0"/>
        </w:rPr>
      </w:r>
    </w:p>
    <w:p w:rsidR="00000000" w:rsidDel="00000000" w:rsidP="00000000" w:rsidRDefault="00000000" w:rsidRPr="00000000" w14:paraId="0000004B">
      <w:pPr>
        <w:pageBreakBefore w:val="0"/>
        <w:ind w:left="0" w:firstLine="0"/>
        <w:rPr>
          <w:rFonts w:ascii="Poppins" w:cs="Poppins" w:eastAsia="Poppins" w:hAnsi="Poppins"/>
        </w:rPr>
      </w:pPr>
      <w:r w:rsidDel="00000000" w:rsidR="00000000" w:rsidRPr="00000000">
        <w:br w:type="page"/>
      </w:r>
      <w:r w:rsidDel="00000000" w:rsidR="00000000" w:rsidRPr="00000000">
        <w:rPr>
          <w:rtl w:val="0"/>
        </w:rPr>
      </w:r>
    </w:p>
    <w:p w:rsidR="00000000" w:rsidDel="00000000" w:rsidP="00000000" w:rsidRDefault="00000000" w:rsidRPr="00000000" w14:paraId="0000004C">
      <w:pPr>
        <w:pageBreakBefore w:val="0"/>
        <w:ind w:left="0" w:firstLine="0"/>
        <w:rPr>
          <w:rFonts w:ascii="Poppins" w:cs="Poppins" w:eastAsia="Poppins" w:hAnsi="Poppins"/>
        </w:rPr>
      </w:pPr>
      <w:r w:rsidDel="00000000" w:rsidR="00000000" w:rsidRPr="00000000">
        <w:rPr>
          <w:rtl w:val="0"/>
        </w:rPr>
      </w:r>
    </w:p>
    <w:p w:rsidR="00000000" w:rsidDel="00000000" w:rsidP="00000000" w:rsidRDefault="00000000" w:rsidRPr="00000000" w14:paraId="0000004D">
      <w:pPr>
        <w:pageBreakBefore w:val="0"/>
        <w:rPr>
          <w:rFonts w:ascii="Poppins" w:cs="Poppins" w:eastAsia="Poppins" w:hAnsi="Poppins"/>
          <w:sz w:val="28"/>
          <w:szCs w:val="28"/>
        </w:rPr>
      </w:pPr>
      <w:r w:rsidDel="00000000" w:rsidR="00000000" w:rsidRPr="00000000">
        <w:rPr>
          <w:rFonts w:ascii="Poppins" w:cs="Poppins" w:eastAsia="Poppins" w:hAnsi="Poppins"/>
          <w:b w:val="1"/>
          <w:sz w:val="28"/>
          <w:szCs w:val="28"/>
          <w:rtl w:val="0"/>
        </w:rPr>
        <w:t xml:space="preserve">Section Two: </w:t>
      </w:r>
      <w:r w:rsidDel="00000000" w:rsidR="00000000" w:rsidRPr="00000000">
        <w:rPr>
          <w:rFonts w:ascii="Poppins" w:cs="Poppins" w:eastAsia="Poppins" w:hAnsi="Poppins"/>
          <w:sz w:val="28"/>
          <w:szCs w:val="28"/>
          <w:rtl w:val="0"/>
        </w:rPr>
        <w:t xml:space="preserve"> Achievement and Attendance  </w:t>
      </w:r>
    </w:p>
    <w:p w:rsidR="00000000" w:rsidDel="00000000" w:rsidP="00000000" w:rsidRDefault="00000000" w:rsidRPr="00000000" w14:paraId="0000004E">
      <w:pPr>
        <w:pageBreakBefore w:val="0"/>
        <w:rPr>
          <w:rFonts w:ascii="Poppins" w:cs="Poppins" w:eastAsia="Poppins" w:hAnsi="Poppins"/>
          <w:b w:val="1"/>
          <w:sz w:val="28"/>
          <w:szCs w:val="28"/>
        </w:rPr>
      </w:pPr>
      <w:r w:rsidDel="00000000" w:rsidR="00000000" w:rsidRPr="00000000">
        <w:pict>
          <v:rect style="width:0.0pt;height:1.5pt" o:hr="t" o:hrstd="t" o:hralign="center" fillcolor="#A0A0A0" stroked="f"/>
        </w:pict>
      </w:r>
      <w:r w:rsidDel="00000000" w:rsidR="00000000" w:rsidRPr="00000000">
        <w:rPr>
          <w:rtl w:val="0"/>
        </w:rPr>
      </w:r>
    </w:p>
    <w:tbl>
      <w:tblPr>
        <w:tblStyle w:val="Table4"/>
        <w:tblW w:w="9330.0" w:type="dxa"/>
        <w:jc w:val="left"/>
        <w:tblLayout w:type="fixed"/>
        <w:tblLook w:val="0600"/>
      </w:tblPr>
      <w:tblGrid>
        <w:gridCol w:w="9330"/>
        <w:tblGridChange w:id="0">
          <w:tblGrid>
            <w:gridCol w:w="9330"/>
          </w:tblGrid>
        </w:tblGridChange>
      </w:tblGrid>
      <w:tr>
        <w:trPr>
          <w:cantSplit w:val="0"/>
          <w:tblHeader w:val="0"/>
        </w:trPr>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Poppins" w:cs="Poppins" w:eastAsia="Poppins" w:hAnsi="Poppins"/>
                <w:b w:val="1"/>
              </w:rPr>
            </w:pPr>
            <w:r w:rsidDel="00000000" w:rsidR="00000000" w:rsidRPr="00000000">
              <w:rPr>
                <w:rFonts w:ascii="Poppins" w:cs="Poppins" w:eastAsia="Poppins" w:hAnsi="Poppins"/>
                <w:b w:val="1"/>
                <w:rtl w:val="0"/>
              </w:rPr>
              <w:t xml:space="preserve">Does your continuous learning plan provide an avenue for students to earn high school credits? If so, describe the approach.</w:t>
            </w:r>
            <w:r w:rsidDel="00000000" w:rsidR="00000000" w:rsidRPr="00000000">
              <w:rPr>
                <w:rtl w:val="0"/>
              </w:rPr>
            </w:r>
          </w:p>
        </w:tc>
      </w:tr>
      <w:tr>
        <w:trPr>
          <w:cantSplit w:val="0"/>
          <w:trHeight w:val="19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use of eLearning, high school credits may be earned by completing each course for credit and earning a D- or above in the course.</w:t>
            </w:r>
          </w:p>
          <w:p w:rsidR="00000000" w:rsidDel="00000000" w:rsidP="00000000" w:rsidRDefault="00000000" w:rsidRPr="00000000" w14:paraId="00000051">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52">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53">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54">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55">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56">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57">
            <w:pPr>
              <w:pageBreakBefore w:val="0"/>
              <w:widowControl w:val="0"/>
              <w:spacing w:line="240" w:lineRule="auto"/>
              <w:rPr>
                <w:rFonts w:ascii="Poppins" w:cs="Poppins" w:eastAsia="Poppins" w:hAnsi="Poppins"/>
                <w:sz w:val="28"/>
                <w:szCs w:val="28"/>
              </w:rPr>
            </w:pPr>
            <w:r w:rsidDel="00000000" w:rsidR="00000000" w:rsidRPr="00000000">
              <w:rPr>
                <w:rtl w:val="0"/>
              </w:rPr>
            </w:r>
          </w:p>
        </w:tc>
      </w:tr>
      <w:tr>
        <w:trPr>
          <w:cantSplit w:val="0"/>
          <w:trHeight w:val="795" w:hRule="atLeast"/>
          <w:tblHeader w:val="0"/>
        </w:trPr>
        <w:tc>
          <w:tcPr>
            <w:tcBorders>
              <w:top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ind w:left="0" w:firstLine="0"/>
              <w:rPr>
                <w:rFonts w:ascii="Poppins" w:cs="Poppins" w:eastAsia="Poppins" w:hAnsi="Poppins"/>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Poppins" w:cs="Poppins" w:eastAsia="Poppins" w:hAnsi="Poppins"/>
                <w:b w:val="1"/>
              </w:rPr>
            </w:pPr>
            <w:r w:rsidDel="00000000" w:rsidR="00000000" w:rsidRPr="00000000">
              <w:rPr>
                <w:rFonts w:ascii="Poppins" w:cs="Poppins" w:eastAsia="Poppins" w:hAnsi="Poppins"/>
                <w:b w:val="1"/>
                <w:rtl w:val="0"/>
              </w:rPr>
              <w:t xml:space="preserve">Describe your attendance policy for continuous learning. </w:t>
            </w:r>
            <w:r w:rsidDel="00000000" w:rsidR="00000000" w:rsidRPr="00000000">
              <w:rPr>
                <w:rtl w:val="0"/>
              </w:rPr>
            </w:r>
          </w:p>
        </w:tc>
      </w:tr>
      <w:tr>
        <w:trPr>
          <w:cantSplit w:val="0"/>
          <w:trHeight w:val="20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 is based on completion of assignments.</w:t>
            </w:r>
          </w:p>
          <w:p w:rsidR="00000000" w:rsidDel="00000000" w:rsidP="00000000" w:rsidRDefault="00000000" w:rsidRPr="00000000" w14:paraId="0000005B">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5D">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5E">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5F">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60">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61">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62">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63">
            <w:pPr>
              <w:pageBreakBefore w:val="0"/>
              <w:widowControl w:val="0"/>
              <w:spacing w:line="240" w:lineRule="auto"/>
              <w:rPr>
                <w:rFonts w:ascii="Poppins" w:cs="Poppins" w:eastAsia="Poppins" w:hAnsi="Poppins"/>
                <w:sz w:val="28"/>
                <w:szCs w:val="28"/>
              </w:rPr>
            </w:pPr>
            <w:r w:rsidDel="00000000" w:rsidR="00000000" w:rsidRPr="00000000">
              <w:rPr>
                <w:rtl w:val="0"/>
              </w:rPr>
            </w:r>
          </w:p>
        </w:tc>
      </w:tr>
      <w:tr>
        <w:trPr>
          <w:cantSplit w:val="0"/>
          <w:tblHeader w:val="0"/>
        </w:trPr>
        <w:tc>
          <w:tcPr>
            <w:tcBorders>
              <w:top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ind w:left="0" w:firstLine="0"/>
              <w:rPr>
                <w:rFonts w:ascii="Poppins" w:cs="Poppins" w:eastAsia="Poppins" w:hAnsi="Poppins"/>
                <w:b w:val="1"/>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Poppins" w:cs="Poppins" w:eastAsia="Poppins" w:hAnsi="Poppins"/>
                <w:b w:val="1"/>
              </w:rPr>
            </w:pPr>
            <w:r w:rsidDel="00000000" w:rsidR="00000000" w:rsidRPr="00000000">
              <w:rPr>
                <w:rFonts w:ascii="Poppins" w:cs="Poppins" w:eastAsia="Poppins" w:hAnsi="Poppins"/>
                <w:b w:val="1"/>
                <w:rtl w:val="0"/>
              </w:rPr>
              <w:t xml:space="preserve">Describe your long-term goals to address skill gaps for the remainder of the school year. </w:t>
            </w:r>
            <w:r w:rsidDel="00000000" w:rsidR="00000000" w:rsidRPr="00000000">
              <w:rPr>
                <w:rtl w:val="0"/>
              </w:rPr>
            </w:r>
          </w:p>
        </w:tc>
      </w:tr>
      <w:tr>
        <w:trPr>
          <w:cantSplit w:val="0"/>
          <w:trHeight w:val="18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Long-term goals include evaluating the first grading period of the 2020-2021 school year and the academic standards and remediation that will be needed.  Teachers will meet in virtual meetings to adjust curriculum maps for the upcoming school year based on the curriculum that was covered and mastered this school year.  </w:t>
            </w:r>
          </w:p>
          <w:p w:rsidR="00000000" w:rsidDel="00000000" w:rsidP="00000000" w:rsidRDefault="00000000" w:rsidRPr="00000000" w14:paraId="00000067">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68">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69">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6A">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6B">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6C">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6D">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6E">
            <w:pPr>
              <w:pageBreakBefore w:val="0"/>
              <w:widowControl w:val="0"/>
              <w:spacing w:line="240" w:lineRule="auto"/>
              <w:rPr>
                <w:rFonts w:ascii="Poppins" w:cs="Poppins" w:eastAsia="Poppins" w:hAnsi="Poppins"/>
                <w:sz w:val="28"/>
                <w:szCs w:val="28"/>
              </w:rPr>
            </w:pPr>
            <w:r w:rsidDel="00000000" w:rsidR="00000000" w:rsidRPr="00000000">
              <w:rPr>
                <w:rtl w:val="0"/>
              </w:rPr>
            </w:r>
          </w:p>
        </w:tc>
      </w:tr>
    </w:tbl>
    <w:p w:rsidR="00000000" w:rsidDel="00000000" w:rsidP="00000000" w:rsidRDefault="00000000" w:rsidRPr="00000000" w14:paraId="0000006F">
      <w:pPr>
        <w:pageBreakBefore w:val="0"/>
        <w:rPr>
          <w:rFonts w:ascii="Poppins" w:cs="Poppins" w:eastAsia="Poppins" w:hAnsi="Poppins"/>
        </w:rPr>
      </w:pPr>
      <w:r w:rsidDel="00000000" w:rsidR="00000000" w:rsidRPr="00000000">
        <w:br w:type="page"/>
      </w:r>
      <w:r w:rsidDel="00000000" w:rsidR="00000000" w:rsidRPr="00000000">
        <w:rPr>
          <w:rtl w:val="0"/>
        </w:rPr>
      </w:r>
    </w:p>
    <w:p w:rsidR="00000000" w:rsidDel="00000000" w:rsidP="00000000" w:rsidRDefault="00000000" w:rsidRPr="00000000" w14:paraId="00000070">
      <w:pPr>
        <w:pageBreakBefore w:val="0"/>
        <w:rPr>
          <w:rFonts w:ascii="Poppins" w:cs="Poppins" w:eastAsia="Poppins" w:hAnsi="Poppins"/>
        </w:rPr>
      </w:pPr>
      <w:r w:rsidDel="00000000" w:rsidR="00000000" w:rsidRPr="00000000">
        <w:rPr>
          <w:rtl w:val="0"/>
        </w:rPr>
      </w:r>
    </w:p>
    <w:p w:rsidR="00000000" w:rsidDel="00000000" w:rsidP="00000000" w:rsidRDefault="00000000" w:rsidRPr="00000000" w14:paraId="00000071">
      <w:pPr>
        <w:pageBreakBefore w:val="0"/>
        <w:rPr>
          <w:rFonts w:ascii="Poppins" w:cs="Poppins" w:eastAsia="Poppins" w:hAnsi="Poppins"/>
          <w:sz w:val="28"/>
          <w:szCs w:val="28"/>
        </w:rPr>
      </w:pPr>
      <w:r w:rsidDel="00000000" w:rsidR="00000000" w:rsidRPr="00000000">
        <w:rPr>
          <w:rFonts w:ascii="Poppins" w:cs="Poppins" w:eastAsia="Poppins" w:hAnsi="Poppins"/>
          <w:b w:val="1"/>
          <w:sz w:val="28"/>
          <w:szCs w:val="28"/>
          <w:rtl w:val="0"/>
        </w:rPr>
        <w:t xml:space="preserve">Section Three: </w:t>
      </w:r>
      <w:r w:rsidDel="00000000" w:rsidR="00000000" w:rsidRPr="00000000">
        <w:rPr>
          <w:rFonts w:ascii="Poppins" w:cs="Poppins" w:eastAsia="Poppins" w:hAnsi="Poppins"/>
          <w:sz w:val="28"/>
          <w:szCs w:val="28"/>
          <w:rtl w:val="0"/>
        </w:rPr>
        <w:t xml:space="preserve"> Staff Development </w:t>
      </w:r>
    </w:p>
    <w:p w:rsidR="00000000" w:rsidDel="00000000" w:rsidP="00000000" w:rsidRDefault="00000000" w:rsidRPr="00000000" w14:paraId="00000072">
      <w:pPr>
        <w:pageBreakBefore w:val="0"/>
        <w:rPr>
          <w:rFonts w:ascii="Poppins" w:cs="Poppins" w:eastAsia="Poppins" w:hAnsi="Poppins"/>
          <w:b w:val="1"/>
          <w:sz w:val="28"/>
          <w:szCs w:val="28"/>
        </w:rPr>
      </w:pPr>
      <w:r w:rsidDel="00000000" w:rsidR="00000000" w:rsidRPr="00000000">
        <w:pict>
          <v:rect style="width:0.0pt;height:1.5pt" o:hr="t" o:hrstd="t" o:hralign="center" fillcolor="#A0A0A0" stroked="f"/>
        </w:pict>
      </w:r>
      <w:r w:rsidDel="00000000" w:rsidR="00000000" w:rsidRPr="00000000">
        <w:rPr>
          <w:rtl w:val="0"/>
        </w:rPr>
      </w:r>
    </w:p>
    <w:tbl>
      <w:tblPr>
        <w:tblStyle w:val="Table5"/>
        <w:tblW w:w="9315.0" w:type="dxa"/>
        <w:jc w:val="left"/>
        <w:tblInd w:w="15.0" w:type="dxa"/>
        <w:tblLayout w:type="fixed"/>
        <w:tblLook w:val="0600"/>
      </w:tblPr>
      <w:tblGrid>
        <w:gridCol w:w="9315"/>
        <w:tblGridChange w:id="0">
          <w:tblGrid>
            <w:gridCol w:w="9315"/>
          </w:tblGrid>
        </w:tblGridChange>
      </w:tblGrid>
      <w:tr>
        <w:trPr>
          <w:cantSplit w:val="0"/>
          <w:tblHeader w:val="0"/>
        </w:trPr>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Poppins" w:cs="Poppins" w:eastAsia="Poppins" w:hAnsi="Poppins"/>
                <w:b w:val="1"/>
              </w:rPr>
            </w:pPr>
            <w:r w:rsidDel="00000000" w:rsidR="00000000" w:rsidRPr="00000000">
              <w:rPr>
                <w:rFonts w:ascii="Poppins" w:cs="Poppins" w:eastAsia="Poppins" w:hAnsi="Poppins"/>
                <w:b w:val="1"/>
                <w:rtl w:val="0"/>
              </w:rPr>
              <w:t xml:space="preserve">Describe your professional development plan for continuous learning. </w:t>
            </w:r>
            <w:r w:rsidDel="00000000" w:rsidR="00000000" w:rsidRPr="00000000">
              <w:rPr>
                <w:rtl w:val="0"/>
              </w:rPr>
            </w:r>
          </w:p>
        </w:tc>
      </w:tr>
      <w:tr>
        <w:trPr>
          <w:cantSplit w:val="0"/>
          <w:trHeight w:val="19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development is occurring on Mondays and Fridays with teachers through the use of Zoom.  Teachers are collaborating in the areas of STEM, SEL, eLearning technology resources, and eLearning teaching methods.</w:t>
            </w:r>
          </w:p>
          <w:p w:rsidR="00000000" w:rsidDel="00000000" w:rsidP="00000000" w:rsidRDefault="00000000" w:rsidRPr="00000000" w14:paraId="00000075">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76">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77">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78">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79">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7A">
            <w:pPr>
              <w:pageBreakBefore w:val="0"/>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7B">
            <w:pPr>
              <w:pageBreakBefore w:val="0"/>
              <w:widowControl w:val="0"/>
              <w:spacing w:line="240" w:lineRule="auto"/>
              <w:rPr>
                <w:rFonts w:ascii="Poppins" w:cs="Poppins" w:eastAsia="Poppins" w:hAnsi="Poppins"/>
                <w:sz w:val="28"/>
                <w:szCs w:val="28"/>
              </w:rPr>
            </w:pPr>
            <w:r w:rsidDel="00000000" w:rsidR="00000000" w:rsidRPr="00000000">
              <w:rPr>
                <w:rtl w:val="0"/>
              </w:rPr>
            </w:r>
          </w:p>
        </w:tc>
      </w:tr>
    </w:tbl>
    <w:p w:rsidR="00000000" w:rsidDel="00000000" w:rsidP="00000000" w:rsidRDefault="00000000" w:rsidRPr="00000000" w14:paraId="0000007C">
      <w:pPr>
        <w:pageBreakBefore w:val="0"/>
        <w:rPr>
          <w:rFonts w:ascii="Poppins" w:cs="Poppins" w:eastAsia="Poppins" w:hAnsi="Poppins"/>
        </w:rPr>
      </w:pPr>
      <w:r w:rsidDel="00000000" w:rsidR="00000000" w:rsidRPr="00000000">
        <w:rPr>
          <w:rtl w:val="0"/>
        </w:rPr>
      </w:r>
    </w:p>
    <w:p w:rsidR="00000000" w:rsidDel="00000000" w:rsidP="00000000" w:rsidRDefault="00000000" w:rsidRPr="00000000" w14:paraId="0000007D">
      <w:pPr>
        <w:pageBreakBefore w:val="0"/>
        <w:jc w:val="center"/>
        <w:rPr>
          <w:rFonts w:ascii="Poppins" w:cs="Poppins" w:eastAsia="Poppins" w:hAnsi="Poppins"/>
          <w:b w:val="1"/>
        </w:rPr>
      </w:pPr>
      <w:r w:rsidDel="00000000" w:rsidR="00000000" w:rsidRPr="00000000">
        <w:rPr>
          <w:rFonts w:ascii="Poppins" w:cs="Poppins" w:eastAsia="Poppins" w:hAnsi="Poppins"/>
          <w:b w:val="1"/>
          <w:rtl w:val="0"/>
        </w:rPr>
        <w:t xml:space="preserve">Once you have completed this document, please complete this</w:t>
      </w:r>
      <w:hyperlink r:id="rId7">
        <w:r w:rsidDel="00000000" w:rsidR="00000000" w:rsidRPr="00000000">
          <w:rPr>
            <w:rFonts w:ascii="Poppins" w:cs="Poppins" w:eastAsia="Poppins" w:hAnsi="Poppins"/>
            <w:b w:val="1"/>
            <w:color w:val="1155cc"/>
            <w:u w:val="single"/>
            <w:rtl w:val="0"/>
          </w:rPr>
          <w:t xml:space="preserve"> </w:t>
        </w:r>
      </w:hyperlink>
      <w:hyperlink r:id="rId8">
        <w:r w:rsidDel="00000000" w:rsidR="00000000" w:rsidRPr="00000000">
          <w:rPr>
            <w:rFonts w:ascii="Poppins" w:cs="Poppins" w:eastAsia="Poppins" w:hAnsi="Poppins"/>
            <w:b w:val="1"/>
            <w:color w:val="1155cc"/>
            <w:u w:val="single"/>
            <w:rtl w:val="0"/>
          </w:rPr>
          <w:t xml:space="preserve">Jotform</w:t>
        </w:r>
      </w:hyperlink>
      <w:r w:rsidDel="00000000" w:rsidR="00000000" w:rsidRPr="00000000">
        <w:rPr>
          <w:rFonts w:ascii="Poppins" w:cs="Poppins" w:eastAsia="Poppins" w:hAnsi="Poppins"/>
          <w:b w:val="1"/>
          <w:rtl w:val="0"/>
        </w:rPr>
        <w:t xml:space="preserve">  to share some additional data points and submit your Continuous Learning Plan link. Submission is required by April 17. </w:t>
      </w:r>
    </w:p>
    <w:p w:rsidR="00000000" w:rsidDel="00000000" w:rsidP="00000000" w:rsidRDefault="00000000" w:rsidRPr="00000000" w14:paraId="0000007E">
      <w:pPr>
        <w:pageBreakBefore w:val="0"/>
        <w:rPr>
          <w:rFonts w:ascii="Poppins" w:cs="Poppins" w:eastAsia="Poppins" w:hAnsi="Poppins"/>
        </w:rPr>
      </w:pPr>
      <w:r w:rsidDel="00000000" w:rsidR="00000000" w:rsidRPr="00000000">
        <w:rPr>
          <w:rtl w:val="0"/>
        </w:rPr>
      </w:r>
    </w:p>
    <w:sectPr>
      <w:headerReference r:id="rId9" w:type="first"/>
      <w:headerReference r:id="rId10" w:type="even"/>
      <w:footerReference r:id="rId11" w:type="default"/>
      <w:footerReference r:id="rId12" w:type="first"/>
      <w:footerReference r:id="rId13" w:type="even"/>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ageBreakBefore w:val="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form.jotform.com/200924428833961" TargetMode="External"/><Relationship Id="rId8" Type="http://schemas.openxmlformats.org/officeDocument/2006/relationships/hyperlink" Target="http://form.jotform.com/2009244288339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